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确认打印机IP地址：按菜单-打信息报告（部分机型为长按取消键打信息报告如：2020NW,M21W,M2300W），打印信息页查看打印机IP地址；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（方法二：用网线一头接打印机一头接电脑直连，打印机有固定IP 10.19.127.1，电脑端设置同网段10.19.127.3）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打开浏览器，输入打印机IP地址；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“选择文件”，选择固件；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点击上传，等待固件升级；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固件升级成功，浏览器会提示“升级成功”。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843530"/>
            <wp:effectExtent l="0" t="0" r="444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F1FB8"/>
    <w:multiLevelType w:val="singleLevel"/>
    <w:tmpl w:val="090F1F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ODJhNWJhYTk2NzVhYWEzM2Q3MDNiM2MxYzgxMzcifQ=="/>
  </w:docVars>
  <w:rsids>
    <w:rsidRoot w:val="00000000"/>
    <w:rsid w:val="09BE3553"/>
    <w:rsid w:val="472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6</TotalTime>
  <ScaleCrop>false</ScaleCrop>
  <LinksUpToDate>false</LinksUpToDate>
  <CharactersWithSpaces>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2023-07-24T13:26:00Z</dcterms:created>
  <dc:creator>W1065172</dc:creator>
  <cp:lastModifiedBy>希</cp:lastModifiedBy>
  <dcterms:modified xsi:type="dcterms:W3CDTF">2024-04-06T08:02:47Z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FE63EB84C212492DB7AD4B48FAFF2E4E_12</vt:lpwstr>
  </property>
</Properties>
</file>